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517"/>
        <w:gridCol w:w="746"/>
        <w:gridCol w:w="580"/>
        <w:gridCol w:w="567"/>
        <w:gridCol w:w="590"/>
        <w:gridCol w:w="686"/>
        <w:gridCol w:w="518"/>
        <w:gridCol w:w="49"/>
        <w:gridCol w:w="709"/>
        <w:gridCol w:w="55"/>
        <w:gridCol w:w="765"/>
        <w:gridCol w:w="456"/>
        <w:gridCol w:w="309"/>
        <w:gridCol w:w="7"/>
        <w:gridCol w:w="270"/>
        <w:gridCol w:w="488"/>
        <w:gridCol w:w="201"/>
        <w:gridCol w:w="563"/>
        <w:gridCol w:w="274"/>
        <w:gridCol w:w="353"/>
        <w:gridCol w:w="138"/>
        <w:gridCol w:w="765"/>
        <w:gridCol w:w="765"/>
        <w:gridCol w:w="40"/>
      </w:tblGrid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750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sz w:val="28"/>
                <w:szCs w:val="28"/>
              </w:rPr>
              <w:t>高雄市原住民事務</w:t>
            </w:r>
            <w:r>
              <w:rPr>
                <w:rFonts w:eastAsia="標楷體"/>
                <w:sz w:val="28"/>
                <w:szCs w:val="28"/>
              </w:rPr>
              <w:t>委員會</w:t>
            </w:r>
            <w:r>
              <w:rPr>
                <w:rFonts w:eastAsia="標楷體"/>
                <w:b/>
                <w:sz w:val="32"/>
                <w:szCs w:val="32"/>
              </w:rPr>
              <w:t>112</w:t>
            </w:r>
            <w:r>
              <w:rPr>
                <w:rFonts w:eastAsia="標楷體"/>
                <w:b/>
                <w:sz w:val="32"/>
                <w:szCs w:val="32"/>
              </w:rPr>
              <w:t>學年度第一學期</w:t>
            </w:r>
            <w:r>
              <w:rPr>
                <w:rFonts w:eastAsia="標楷體"/>
                <w:sz w:val="28"/>
                <w:szCs w:val="28"/>
              </w:rPr>
              <w:t>原住民學生</w:t>
            </w:r>
          </w:p>
        </w:tc>
        <w:tc>
          <w:tcPr>
            <w:tcW w:w="187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學業優秀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獎學金審核</w:t>
            </w:r>
          </w:p>
          <w:p w:rsidR="00D0025D" w:rsidRDefault="00D0025D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月　日</w:t>
            </w: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750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87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特殊才藝</w:t>
            </w:r>
          </w:p>
        </w:tc>
        <w:tc>
          <w:tcPr>
            <w:tcW w:w="1708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男</w:t>
            </w:r>
          </w:p>
          <w:p w:rsidR="00D0025D" w:rsidRDefault="00D0025D" w:rsidP="008D16C0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遷入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本市</w:t>
            </w:r>
          </w:p>
        </w:tc>
        <w:tc>
          <w:tcPr>
            <w:tcW w:w="198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年　月　日</w:t>
            </w:r>
          </w:p>
        </w:tc>
        <w:tc>
          <w:tcPr>
            <w:tcW w:w="12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hRule="exact" w:val="1409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家長姓名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ind w:firstLine="560"/>
              <w:jc w:val="right"/>
            </w:pPr>
            <w:r>
              <w:rPr>
                <w:rFonts w:eastAsia="標楷體"/>
                <w:sz w:val="28"/>
                <w:szCs w:val="28"/>
              </w:rPr>
              <w:t>族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白天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手機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val="1603"/>
          <w:jc w:val="center"/>
        </w:trPr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申請類別：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國小</w:t>
            </w:r>
          </w:p>
          <w:p w:rsidR="00D0025D" w:rsidRDefault="00D0025D" w:rsidP="008D16C0">
            <w:p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三、四年級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前學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期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成</w:t>
            </w:r>
          </w:p>
          <w:p w:rsidR="00D0025D" w:rsidRDefault="00D0025D" w:rsidP="008D16C0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8"/>
                <w:szCs w:val="28"/>
              </w:rPr>
              <w:t>績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語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健康與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體育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數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綜合活動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藝術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自然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平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均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val="1058"/>
          <w:jc w:val="center"/>
        </w:trPr>
        <w:tc>
          <w:tcPr>
            <w:tcW w:w="1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校名</w:t>
            </w:r>
          </w:p>
          <w:p w:rsidR="00D0025D" w:rsidRDefault="00D0025D" w:rsidP="008D16C0">
            <w:pPr>
              <w:spacing w:line="400" w:lineRule="exact"/>
              <w:ind w:firstLine="280"/>
              <w:rPr>
                <w:rFonts w:eastAsia="標楷體"/>
                <w:sz w:val="28"/>
                <w:szCs w:val="28"/>
                <w:u w:val="double"/>
              </w:rPr>
            </w:pPr>
          </w:p>
          <w:p w:rsidR="00D0025D" w:rsidRDefault="00D0025D" w:rsidP="008D16C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  <w:u w:val="double"/>
              </w:rPr>
              <w:t xml:space="preserve">　　　　　</w:t>
            </w:r>
            <w:r>
              <w:rPr>
                <w:rFonts w:eastAsia="標楷體"/>
                <w:sz w:val="28"/>
                <w:szCs w:val="28"/>
              </w:rPr>
              <w:t>區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　　</w:t>
            </w:r>
            <w:r>
              <w:rPr>
                <w:rFonts w:eastAsia="標楷體"/>
                <w:sz w:val="26"/>
                <w:szCs w:val="26"/>
              </w:rPr>
              <w:t>國民小學</w:t>
            </w:r>
          </w:p>
        </w:tc>
        <w:tc>
          <w:tcPr>
            <w:tcW w:w="24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9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上列須為百分制成績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cantSplit/>
          <w:trHeight w:val="1980"/>
          <w:jc w:val="center"/>
        </w:trPr>
        <w:tc>
          <w:tcPr>
            <w:tcW w:w="19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才藝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54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0025D" w:rsidRDefault="00D0025D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0025D" w:rsidRDefault="00D0025D" w:rsidP="008D16C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個人單項特殊才藝</w:t>
            </w:r>
            <w:r>
              <w:rPr>
                <w:rFonts w:eastAsia="標楷體"/>
                <w:sz w:val="28"/>
                <w:szCs w:val="28"/>
              </w:rPr>
              <w:t>經參加比賽或展演成績優異者，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以最近一年為限</w:t>
            </w:r>
            <w:r>
              <w:rPr>
                <w:rFonts w:eastAsia="標楷體"/>
                <w:sz w:val="28"/>
                <w:szCs w:val="28"/>
              </w:rPr>
              <w:t>。）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ind w:left="841" w:hanging="84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備註：本申請書各欄應據實填寫，如有不實或已領受其他政府機關、公營事業獎學金，除追繳補助款外，依法究辦。</w:t>
            </w: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學校聯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07-7225846#713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導師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教務處</w:t>
            </w:r>
          </w:p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　章</w:t>
            </w: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092" w:type="dxa"/>
            <w:gridSpan w:val="25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1092" w:type="dxa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5D" w:rsidRDefault="00D0025D" w:rsidP="008D16C0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審查結果：</w:t>
            </w:r>
          </w:p>
          <w:p w:rsidR="00D0025D" w:rsidRDefault="00D0025D" w:rsidP="008D16C0">
            <w:pPr>
              <w:snapToGrid w:val="0"/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戶籍設於本市。二、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具原住民身分持有證明文件。三、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父母一方為原住民之單親家庭。四、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成績符合規定。五、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b/>
                <w:sz w:val="26"/>
                <w:szCs w:val="26"/>
              </w:rPr>
              <w:t>申請者請檢具在學成績證明書</w:t>
            </w:r>
            <w:r>
              <w:rPr>
                <w:rFonts w:eastAsia="標楷體"/>
                <w:sz w:val="26"/>
                <w:szCs w:val="26"/>
              </w:rPr>
              <w:t>。六、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符合特殊才藝。</w:t>
            </w:r>
          </w:p>
          <w:p w:rsidR="00D0025D" w:rsidRDefault="00D0025D" w:rsidP="008D16C0">
            <w:pPr>
              <w:snapToGrid w:val="0"/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七、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身心障礙。</w:t>
            </w:r>
          </w:p>
        </w:tc>
      </w:tr>
      <w:tr w:rsidR="00D0025D" w:rsidTr="008D16C0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110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5D" w:rsidRDefault="00D0025D" w:rsidP="008D16C0">
            <w:pPr>
              <w:snapToGrid w:val="0"/>
              <w:spacing w:line="360" w:lineRule="exact"/>
              <w:ind w:left="3080" w:hanging="30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不符規定，無法申請。</w:t>
            </w:r>
          </w:p>
          <w:p w:rsidR="00D0025D" w:rsidRDefault="00D0025D" w:rsidP="008D16C0">
            <w:pPr>
              <w:snapToGrid w:val="0"/>
              <w:spacing w:line="360" w:lineRule="exact"/>
              <w:ind w:left="3080" w:hanging="308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未設籍本市；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單科成績未達合格標準；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無原住民身分且非單親家庭子女。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025D" w:rsidRDefault="00D0025D" w:rsidP="008D16C0">
            <w:pPr>
              <w:snapToGrid w:val="0"/>
              <w:spacing w:line="360" w:lineRule="exact"/>
              <w:ind w:left="3080" w:hanging="3080"/>
            </w:pPr>
          </w:p>
        </w:tc>
      </w:tr>
    </w:tbl>
    <w:p w:rsidR="00060AEE" w:rsidRPr="00D0025D" w:rsidRDefault="00060AEE"/>
    <w:sectPr w:rsidR="00060AEE" w:rsidRPr="00D0025D" w:rsidSect="00F614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D"/>
    <w:rsid w:val="00060AEE"/>
    <w:rsid w:val="00D0025D"/>
    <w:rsid w:val="00E6033F"/>
    <w:rsid w:val="00F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74AB"/>
  <w15:chartTrackingRefBased/>
  <w15:docId w15:val="{DA38F577-21D2-485D-A8F3-C15B480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25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2024-02-20T01:13:00Z</dcterms:created>
  <dcterms:modified xsi:type="dcterms:W3CDTF">2024-02-20T01:14:00Z</dcterms:modified>
</cp:coreProperties>
</file>